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8B" w:rsidRPr="00980DD8" w:rsidRDefault="0006208B" w:rsidP="00D87D3E">
      <w:pPr>
        <w:pStyle w:val="ListParagraph"/>
        <w:rPr>
          <w:rFonts w:ascii="Times New Roman" w:hAnsi="Times New Roman" w:cs="Times New Roman"/>
          <w:b/>
          <w:bCs/>
          <w:sz w:val="24"/>
          <w:szCs w:val="24"/>
        </w:rPr>
      </w:pPr>
      <w:r w:rsidRPr="00980DD8">
        <w:rPr>
          <w:rFonts w:ascii="Times New Roman" w:hAnsi="Times New Roman" w:cs="Times New Roman"/>
          <w:b/>
          <w:bCs/>
          <w:sz w:val="24"/>
          <w:szCs w:val="24"/>
        </w:rPr>
        <w:t>3D</w:t>
      </w:r>
      <w:bookmarkStart w:id="0" w:name="_GoBack"/>
      <w:bookmarkEnd w:id="0"/>
      <w:r w:rsidRPr="00980DD8">
        <w:rPr>
          <w:rFonts w:ascii="Times New Roman" w:hAnsi="Times New Roman" w:cs="Times New Roman"/>
          <w:b/>
          <w:bCs/>
          <w:sz w:val="24"/>
          <w:szCs w:val="24"/>
        </w:rPr>
        <w:t xml:space="preserve"> YAZICI-1 TEKNİK ŞARTNAME</w:t>
      </w:r>
    </w:p>
    <w:p w:rsidR="0006208B" w:rsidRPr="00980DD8" w:rsidRDefault="0006208B" w:rsidP="00D87D3E">
      <w:pPr>
        <w:pStyle w:val="ListParagraph"/>
        <w:rPr>
          <w:rFonts w:ascii="Times New Roman" w:hAnsi="Times New Roman" w:cs="Times New Roman"/>
          <w:b/>
          <w:bCs/>
          <w:sz w:val="24"/>
          <w:szCs w:val="24"/>
        </w:rPr>
      </w:pPr>
    </w:p>
    <w:p w:rsidR="0006208B" w:rsidRPr="00980DD8" w:rsidRDefault="0006208B" w:rsidP="00D87D3E">
      <w:pPr>
        <w:pStyle w:val="ListParagraph"/>
        <w:numPr>
          <w:ilvl w:val="0"/>
          <w:numId w:val="8"/>
        </w:numPr>
        <w:rPr>
          <w:rFonts w:ascii="Times New Roman" w:hAnsi="Times New Roman" w:cs="Times New Roman"/>
          <w:sz w:val="24"/>
          <w:szCs w:val="24"/>
        </w:rPr>
      </w:pPr>
      <w:r w:rsidRPr="00980DD8">
        <w:rPr>
          <w:rFonts w:ascii="Times New Roman" w:hAnsi="Times New Roman" w:cs="Times New Roman"/>
          <w:sz w:val="24"/>
          <w:szCs w:val="24"/>
        </w:rPr>
        <w:t>Cihazın baskı ebadı 270 mm x 270 mm x 200 mm ve zemini 150 dereceye kadar aktif ısıtılmalı olmalıdır.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Yazıcı Teknolojisi : Ergimiş Flament imalatı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Cihazda herbir Katman konum hassasiyeti: 30 mikron olmalıdır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Cihazın üretim hassasiyeti 0.05 mm ve 0.3 mm arasında olmalıdır (0.4 mm nozul için)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Ekstrüder Konumlama hassasiyeti: XY 11 μm / Z 2 μm olmalidır.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Cihaz PEEK, PPSU ve PEI gibi yüksek sıcaklık polimerleri yanında PLA, PLLA, ABS, PMMA, PA, PC, PET-G, HIPS, PVA gibi polimerleri ve kompozit ve kopolimer polimerleri gibi özel filamentlerin kullanımına uygun olmalıdır.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Cihaz aşagıda isimleri verilen Cihazın ekstrüder nozul capı Standard: 0.4 mm nozzle olmalı yedek olarak iki adet 0.4 mm yüksek sıcaklığa dayanıklı nozul ile birlikte 0.6, 0.8 ve 1 mm nozullarda verilmelidir.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Cihaz teslim edilirken PEEK malzeme ve PLA malzeme ile numune çalışması yapılmalıdır.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Vakumlu tutucu için dahili pompa ile teslim edilmelidir.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En az 1 saat güc saglayabilecek güç kaynağı (UPS) ile teslim edilmelidir.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Değiştirilebilir vakum  tabla , 1 adet yedek ile teslim edilmelidir.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Cihazın cift kafalı ekstrüdere sahip olmalıdır ve yedek cift kafalı ekstrüder ihtiva etmelidir. Her bir  ekstrüderin çalışma sıcaklığı  450 dereceye kadar cıkabilmelidir.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Cihazın zemini otomatik kalibrasyonlu olmalıdır. </w:t>
      </w:r>
    </w:p>
    <w:p w:rsidR="0006208B" w:rsidRPr="00980DD8" w:rsidRDefault="0006208B" w:rsidP="00D87D3E">
      <w:pPr>
        <w:pStyle w:val="ListParagraph"/>
        <w:numPr>
          <w:ilvl w:val="0"/>
          <w:numId w:val="8"/>
        </w:numPr>
        <w:rPr>
          <w:rFonts w:ascii="Times New Roman" w:hAnsi="Times New Roman" w:cs="Times New Roman"/>
          <w:sz w:val="24"/>
          <w:szCs w:val="24"/>
          <w:lang w:val="en-GB"/>
        </w:rPr>
      </w:pPr>
      <w:r w:rsidRPr="00980DD8">
        <w:rPr>
          <w:rFonts w:ascii="Times New Roman" w:hAnsi="Times New Roman" w:cs="Times New Roman"/>
          <w:sz w:val="24"/>
          <w:szCs w:val="24"/>
          <w:lang w:val="en-GB"/>
        </w:rPr>
        <w:t>Cihaz  HEPA filtreli olmalıdır.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Cihazın ön cephesinde LCD ekran olmalıdır.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Cihazın  açık kaynak kodlu olmalıdır.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Cihazın Konstrüksiyon: Kapalı (içerisi sabit sıcaklıkta tutalabilmelidir),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 kendi filamentini tanıyabilmelidir fakat harici filament markaları ile de çalışabilmedilir.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 dosya aktarımı için USB veya Wi-Fi veya Ethernet kullanmalıdır.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 STL, OBJ ve AMF dosya tipi desteklemelidir.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Cihazın güç tüketimi 225 watt altında olmalıdır.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Cihazda Led aydınlatması olmalıdır. </w:t>
      </w:r>
      <w:r w:rsidRPr="00980DD8">
        <w:rPr>
          <w:rFonts w:ascii="Times New Roman" w:hAnsi="Times New Roman" w:cs="Times New Roman"/>
          <w:sz w:val="24"/>
          <w:szCs w:val="24"/>
          <w:lang w:val="da-DK"/>
        </w:rPr>
        <w:tab/>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Cihazın filament beslemesi otomatik olmalıdır.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Cihazın ortalama çalışma sesi 45 desibelin altında olmalıdır.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Motorlar: Stepper motor olmalıdır.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Cihazda kullanılacak Filament Çapı: 1,75 mm olmalıdır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Filament Besleme Hassasiyeti: 1 μm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Filament başlangıç ve bitişinin otomatik kontrolü  olmalıdır.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Z ekseni Hassas Vida ve XY Eksenleri Lineer Ray üzerinde çalışmalıdr.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ideal malzeme yapışması inşa platformu 150°C’ye kadar ısınabilir olmalıdır.</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 xml:space="preserve">Kapak kilidi olmalıdır. </w:t>
      </w:r>
    </w:p>
    <w:p w:rsidR="0006208B" w:rsidRPr="00980DD8" w:rsidRDefault="0006208B" w:rsidP="00D87D3E">
      <w:pPr>
        <w:pStyle w:val="ListParagraph"/>
        <w:numPr>
          <w:ilvl w:val="0"/>
          <w:numId w:val="8"/>
        </w:numPr>
        <w:rPr>
          <w:rFonts w:ascii="Times New Roman" w:hAnsi="Times New Roman" w:cs="Times New Roman"/>
          <w:sz w:val="24"/>
          <w:szCs w:val="24"/>
          <w:lang w:val="da-DK"/>
        </w:rPr>
      </w:pPr>
      <w:r w:rsidRPr="00980DD8">
        <w:rPr>
          <w:rFonts w:ascii="Times New Roman" w:hAnsi="Times New Roman" w:cs="Times New Roman"/>
          <w:sz w:val="24"/>
          <w:szCs w:val="24"/>
          <w:lang w:val="da-DK"/>
        </w:rPr>
        <w:t>Cihaz kapalı kabin, sağlam ve estetik görünüşe sahip olmalıdır.</w:t>
      </w:r>
    </w:p>
    <w:p w:rsidR="0006208B" w:rsidRPr="00980DD8" w:rsidRDefault="0006208B" w:rsidP="00D87D3E">
      <w:pPr>
        <w:pStyle w:val="ListParagraph"/>
        <w:rPr>
          <w:rFonts w:ascii="Times New Roman" w:hAnsi="Times New Roman" w:cs="Times New Roman"/>
          <w:sz w:val="24"/>
          <w:szCs w:val="24"/>
          <w:lang w:val="da-DK"/>
        </w:rPr>
      </w:pPr>
    </w:p>
    <w:p w:rsidR="0006208B" w:rsidRPr="00980DD8" w:rsidRDefault="0006208B" w:rsidP="00D87D3E">
      <w:pPr>
        <w:pStyle w:val="ListParagraph"/>
        <w:rPr>
          <w:rFonts w:ascii="Times New Roman" w:hAnsi="Times New Roman" w:cs="Times New Roman"/>
          <w:sz w:val="24"/>
          <w:szCs w:val="24"/>
          <w:lang w:val="da-DK"/>
        </w:rPr>
      </w:pPr>
    </w:p>
    <w:p w:rsidR="0006208B" w:rsidRPr="00980DD8" w:rsidRDefault="0006208B" w:rsidP="00D87D3E">
      <w:pPr>
        <w:pStyle w:val="ListParagraph"/>
        <w:rPr>
          <w:rFonts w:ascii="Times New Roman" w:hAnsi="Times New Roman" w:cs="Times New Roman"/>
          <w:sz w:val="24"/>
          <w:szCs w:val="24"/>
          <w:lang w:val="da-DK"/>
        </w:rPr>
      </w:pPr>
    </w:p>
    <w:p w:rsidR="0006208B" w:rsidRPr="00980DD8" w:rsidRDefault="0006208B" w:rsidP="00D87D3E">
      <w:pPr>
        <w:pStyle w:val="ListParagraph"/>
        <w:rPr>
          <w:rFonts w:ascii="Times New Roman" w:hAnsi="Times New Roman" w:cs="Times New Roman"/>
          <w:sz w:val="24"/>
          <w:szCs w:val="24"/>
          <w:lang w:val="da-DK"/>
        </w:rPr>
      </w:pPr>
    </w:p>
    <w:p w:rsidR="0006208B" w:rsidRPr="00980DD8" w:rsidRDefault="0006208B" w:rsidP="00D87D3E">
      <w:pPr>
        <w:pStyle w:val="ListParagraph"/>
        <w:rPr>
          <w:rFonts w:ascii="Times New Roman" w:hAnsi="Times New Roman" w:cs="Times New Roman"/>
          <w:sz w:val="24"/>
          <w:szCs w:val="24"/>
          <w:lang w:val="da-DK"/>
        </w:rPr>
      </w:pPr>
    </w:p>
    <w:p w:rsidR="0006208B" w:rsidRPr="00980DD8" w:rsidRDefault="0006208B" w:rsidP="00D87D3E">
      <w:pPr>
        <w:pStyle w:val="ListParagraph"/>
        <w:rPr>
          <w:rFonts w:ascii="Times New Roman" w:hAnsi="Times New Roman" w:cs="Times New Roman"/>
          <w:b/>
          <w:bCs/>
          <w:spacing w:val="-2"/>
          <w:sz w:val="24"/>
          <w:szCs w:val="24"/>
        </w:rPr>
      </w:pPr>
      <w:r w:rsidRPr="00980DD8">
        <w:rPr>
          <w:rFonts w:ascii="Times New Roman" w:hAnsi="Times New Roman" w:cs="Times New Roman"/>
          <w:b/>
          <w:bCs/>
          <w:spacing w:val="-2"/>
          <w:sz w:val="24"/>
          <w:szCs w:val="24"/>
        </w:rPr>
        <w:t>GARANTİ, BAKIM ve ONARIM</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Garanti süresi fatura tarihinden itibaren başlayacaktır.</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Teklif edilecek ürünlerin teknik destek ve onarım garantisi en az 2 (iki) yıl olacaktır.</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Yüklenici firmanın tedarik ettiği ürünlere ait arızanın veya sorunun çözümünde Firma'nın sorumluluğu,  kurum tarafından firmaya telefon veya mail yoluyla bildirmesiyle başlar. Telefon ve mail yolu ile çözülemeyen problemlerde cihazın arızası yerinde kontrol edilerek , gerekirse cihazın tamir için firma teslim almakla yükümlüdür.</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Ürün arızasının bildirilmesinden itibaren firma ürünü alarak en geç 30 iş gününde tamir edip teslim edilecektir.</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Yüklenici, bir üst maddede verilen süreler içerisinde arızası çözülmeyen/çözülemeyen ürünler yerine aynı veya muadil yeni bir ürün verecektir.</w:t>
      </w:r>
    </w:p>
    <w:p w:rsidR="0006208B" w:rsidRPr="00980DD8" w:rsidRDefault="0006208B" w:rsidP="005E7FBB">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 xml:space="preserve">Satın alınan mal ve hizmetler en az 2 (iki) yıl süreyle yüklenicinin ücretsiz parça bakım onarım garantisi altında olacaktır. </w:t>
      </w:r>
    </w:p>
    <w:p w:rsidR="0006208B" w:rsidRPr="00980DD8" w:rsidRDefault="0006208B" w:rsidP="00D87D3E">
      <w:pPr>
        <w:pStyle w:val="ListParagraph"/>
        <w:rPr>
          <w:rFonts w:ascii="Times New Roman" w:hAnsi="Times New Roman" w:cs="Times New Roman"/>
          <w:color w:val="000000"/>
          <w:sz w:val="24"/>
          <w:szCs w:val="24"/>
        </w:rPr>
      </w:pPr>
    </w:p>
    <w:p w:rsidR="0006208B" w:rsidRPr="00980DD8" w:rsidRDefault="0006208B" w:rsidP="00D87D3E">
      <w:pPr>
        <w:pStyle w:val="ListParagraph"/>
        <w:rPr>
          <w:rFonts w:ascii="Times New Roman" w:hAnsi="Times New Roman" w:cs="Times New Roman"/>
          <w:b/>
          <w:bCs/>
          <w:spacing w:val="-2"/>
          <w:sz w:val="24"/>
          <w:szCs w:val="24"/>
        </w:rPr>
      </w:pPr>
      <w:r w:rsidRPr="00980DD8">
        <w:rPr>
          <w:rFonts w:ascii="Times New Roman" w:hAnsi="Times New Roman" w:cs="Times New Roman"/>
          <w:b/>
          <w:bCs/>
          <w:spacing w:val="-2"/>
          <w:sz w:val="24"/>
          <w:szCs w:val="24"/>
        </w:rPr>
        <w:t>TESLİM ve MUAYENE KABUL</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Yazıcıların her biri tek ambalaj içerisinde, İdarenin belirleyeceği adreslere teslim edilecektir.</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Muayene kabul işlemleri yazıcılar kurulduktan sonra Teknik Komisyon marifeti ile Yüklenici firma ile beraber gerçekleştirilecektir.</w:t>
      </w:r>
    </w:p>
    <w:p w:rsidR="0006208B" w:rsidRPr="00980DD8" w:rsidRDefault="0006208B" w:rsidP="00D87D3E">
      <w:pPr>
        <w:pStyle w:val="ListParagraph"/>
        <w:numPr>
          <w:ilvl w:val="0"/>
          <w:numId w:val="8"/>
        </w:numPr>
        <w:rPr>
          <w:rFonts w:ascii="Times New Roman" w:hAnsi="Times New Roman" w:cs="Times New Roman"/>
          <w:color w:val="000000"/>
          <w:sz w:val="24"/>
          <w:szCs w:val="24"/>
        </w:rPr>
      </w:pPr>
      <w:r w:rsidRPr="00980DD8">
        <w:rPr>
          <w:rFonts w:ascii="Times New Roman" w:hAnsi="Times New Roman" w:cs="Times New Roman"/>
          <w:color w:val="000000"/>
          <w:sz w:val="24"/>
          <w:szCs w:val="24"/>
        </w:rPr>
        <w:t>Yazıcılar kesinlikle orijinal ve kullanılmamış olacaktır. Kırık, çizik ve çatlak vb. kabul edilmeyecektir.</w:t>
      </w:r>
    </w:p>
    <w:p w:rsidR="0006208B" w:rsidRPr="00980DD8" w:rsidRDefault="0006208B" w:rsidP="00D87D3E">
      <w:pPr>
        <w:rPr>
          <w:rFonts w:ascii="Times New Roman" w:hAnsi="Times New Roman" w:cs="Times New Roman"/>
          <w:sz w:val="24"/>
          <w:szCs w:val="24"/>
          <w:lang w:val="da-DK"/>
        </w:rPr>
      </w:pPr>
    </w:p>
    <w:p w:rsidR="0006208B" w:rsidRPr="00980DD8" w:rsidRDefault="0006208B" w:rsidP="00D87D3E">
      <w:pPr>
        <w:rPr>
          <w:rFonts w:ascii="Times New Roman" w:hAnsi="Times New Roman" w:cs="Times New Roman"/>
          <w:sz w:val="24"/>
          <w:szCs w:val="24"/>
          <w:lang w:val="da-DK"/>
        </w:rPr>
      </w:pPr>
    </w:p>
    <w:sectPr w:rsidR="0006208B" w:rsidRPr="00980DD8" w:rsidSect="00D87D3E">
      <w:pgSz w:w="11906" w:h="17338"/>
      <w:pgMar w:top="720" w:right="720" w:bottom="720" w:left="72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7E5"/>
    <w:multiLevelType w:val="hybridMultilevel"/>
    <w:tmpl w:val="C8FABB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5A4206"/>
    <w:multiLevelType w:val="hybridMultilevel"/>
    <w:tmpl w:val="59325E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1383350B"/>
    <w:multiLevelType w:val="multilevel"/>
    <w:tmpl w:val="43F68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82140E"/>
    <w:multiLevelType w:val="hybridMultilevel"/>
    <w:tmpl w:val="FE14F67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nsid w:val="58893629"/>
    <w:multiLevelType w:val="hybridMultilevel"/>
    <w:tmpl w:val="E63045B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66E77D7B"/>
    <w:multiLevelType w:val="hybridMultilevel"/>
    <w:tmpl w:val="022EE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2AB53CE"/>
    <w:multiLevelType w:val="multilevel"/>
    <w:tmpl w:val="7A14F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1566D3"/>
    <w:multiLevelType w:val="hybridMultilevel"/>
    <w:tmpl w:val="E242BB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7A7"/>
    <w:rsid w:val="0000477D"/>
    <w:rsid w:val="0006208B"/>
    <w:rsid w:val="00067A6E"/>
    <w:rsid w:val="0007162E"/>
    <w:rsid w:val="001062CD"/>
    <w:rsid w:val="001160C5"/>
    <w:rsid w:val="001866F8"/>
    <w:rsid w:val="001872B8"/>
    <w:rsid w:val="001E061B"/>
    <w:rsid w:val="00226E66"/>
    <w:rsid w:val="00262172"/>
    <w:rsid w:val="003137F6"/>
    <w:rsid w:val="00347966"/>
    <w:rsid w:val="003F473C"/>
    <w:rsid w:val="004A18EA"/>
    <w:rsid w:val="00554E15"/>
    <w:rsid w:val="005E7FBB"/>
    <w:rsid w:val="0066768B"/>
    <w:rsid w:val="006B1209"/>
    <w:rsid w:val="006F637E"/>
    <w:rsid w:val="00706F72"/>
    <w:rsid w:val="007A77AF"/>
    <w:rsid w:val="00801028"/>
    <w:rsid w:val="00852500"/>
    <w:rsid w:val="0086222D"/>
    <w:rsid w:val="00875C14"/>
    <w:rsid w:val="00877DA9"/>
    <w:rsid w:val="008E6B59"/>
    <w:rsid w:val="00980DD8"/>
    <w:rsid w:val="009866E9"/>
    <w:rsid w:val="00A63403"/>
    <w:rsid w:val="00A7302F"/>
    <w:rsid w:val="00B068E4"/>
    <w:rsid w:val="00B24399"/>
    <w:rsid w:val="00B25F84"/>
    <w:rsid w:val="00B43726"/>
    <w:rsid w:val="00B54FA6"/>
    <w:rsid w:val="00BD341E"/>
    <w:rsid w:val="00BD76BA"/>
    <w:rsid w:val="00C56537"/>
    <w:rsid w:val="00CD4A45"/>
    <w:rsid w:val="00D5580F"/>
    <w:rsid w:val="00D717A7"/>
    <w:rsid w:val="00D87D3E"/>
    <w:rsid w:val="00DA2843"/>
    <w:rsid w:val="00DD4B5A"/>
    <w:rsid w:val="00E137C3"/>
    <w:rsid w:val="00E8270F"/>
    <w:rsid w:val="00EA275F"/>
    <w:rsid w:val="00EC0437"/>
    <w:rsid w:val="00EC13D1"/>
    <w:rsid w:val="00F72F2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B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717A7"/>
    <w:pPr>
      <w:autoSpaceDE w:val="0"/>
      <w:autoSpaceDN w:val="0"/>
      <w:adjustRightInd w:val="0"/>
    </w:pPr>
    <w:rPr>
      <w:rFonts w:cs="Calibri"/>
      <w:color w:val="000000"/>
      <w:sz w:val="24"/>
      <w:szCs w:val="24"/>
      <w:lang w:val="en-GB" w:eastAsia="en-US"/>
    </w:rPr>
  </w:style>
  <w:style w:type="paragraph" w:styleId="ListParagraph">
    <w:name w:val="List Paragraph"/>
    <w:basedOn w:val="Normal"/>
    <w:uiPriority w:val="99"/>
    <w:qFormat/>
    <w:rsid w:val="00D717A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3</Pages>
  <Words>579</Words>
  <Characters>3306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Mustafa</dc:creator>
  <cp:keywords/>
  <dc:description/>
  <cp:lastModifiedBy>ASUS</cp:lastModifiedBy>
  <cp:revision>28</cp:revision>
  <cp:lastPrinted>2018-02-12T09:42:00Z</cp:lastPrinted>
  <dcterms:created xsi:type="dcterms:W3CDTF">2019-02-06T11:49:00Z</dcterms:created>
  <dcterms:modified xsi:type="dcterms:W3CDTF">2019-02-27T07:27:00Z</dcterms:modified>
</cp:coreProperties>
</file>